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D2" w:rsidRDefault="002642CC">
      <w:pPr>
        <w:pStyle w:val="10"/>
        <w:framePr w:w="9413" w:h="11333" w:hRule="exact" w:wrap="none" w:vAnchor="page" w:hAnchor="page" w:x="1618" w:y="2632"/>
        <w:shd w:val="clear" w:color="auto" w:fill="auto"/>
        <w:spacing w:before="0"/>
      </w:pPr>
      <w:bookmarkStart w:id="0" w:name="bookmark0"/>
      <w:r>
        <w:t>ИНСТРУКЦИЯ</w:t>
      </w:r>
      <w:bookmarkStart w:id="1" w:name="_GoBack"/>
      <w:bookmarkEnd w:id="0"/>
      <w:bookmarkEnd w:id="1"/>
    </w:p>
    <w:p w:rsidR="00EE7ED2" w:rsidRDefault="002642CC">
      <w:pPr>
        <w:pStyle w:val="20"/>
        <w:framePr w:w="9413" w:h="11333" w:hRule="exact" w:wrap="none" w:vAnchor="page" w:hAnchor="page" w:x="1618" w:y="2632"/>
        <w:shd w:val="clear" w:color="auto" w:fill="auto"/>
        <w:spacing w:after="0" w:line="317" w:lineRule="exact"/>
        <w:ind w:left="440" w:firstLine="0"/>
        <w:jc w:val="left"/>
      </w:pPr>
      <w:r>
        <w:t>о порядке действий персонала по обеспечению безопасности и быстрой эвакуации людей при пожаре в Г</w:t>
      </w:r>
      <w:r w:rsidR="00CC2E2E">
        <w:t>Б</w:t>
      </w:r>
      <w:r>
        <w:t>ОУ «Школа-интернат №21» с ночным</w:t>
      </w:r>
    </w:p>
    <w:p w:rsidR="00EE7ED2" w:rsidRDefault="002642CC">
      <w:pPr>
        <w:pStyle w:val="20"/>
        <w:framePr w:w="9413" w:h="11333" w:hRule="exact" w:wrap="none" w:vAnchor="page" w:hAnchor="page" w:x="1618" w:y="2632"/>
        <w:shd w:val="clear" w:color="auto" w:fill="auto"/>
        <w:spacing w:after="0" w:line="317" w:lineRule="exact"/>
        <w:ind w:firstLine="0"/>
        <w:jc w:val="center"/>
      </w:pPr>
      <w:r>
        <w:t>пребыванием детей</w:t>
      </w:r>
    </w:p>
    <w:p w:rsidR="00EE7ED2" w:rsidRDefault="002642CC">
      <w:pPr>
        <w:pStyle w:val="10"/>
        <w:framePr w:w="9413" w:h="11333" w:hRule="exact" w:wrap="none" w:vAnchor="page" w:hAnchor="page" w:x="1618" w:y="2632"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296"/>
        <w:jc w:val="both"/>
      </w:pPr>
      <w:bookmarkStart w:id="2" w:name="bookmark1"/>
      <w:r>
        <w:t>Общие положения.</w:t>
      </w:r>
      <w:bookmarkEnd w:id="2"/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469"/>
        </w:tabs>
        <w:spacing w:after="0" w:line="322" w:lineRule="exact"/>
        <w:ind w:firstLine="0"/>
        <w:jc w:val="both"/>
      </w:pPr>
      <w:r>
        <w:t>Инструкция разработана в соответствии с п.16 ППБ 01-03 в РФ.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493"/>
        </w:tabs>
        <w:spacing w:after="0" w:line="322" w:lineRule="exact"/>
        <w:ind w:left="440"/>
        <w:jc w:val="left"/>
      </w:pPr>
      <w:r>
        <w:t>Инструкция является дополнением к схематическому плану эвакуации при пожаре.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493"/>
        </w:tabs>
        <w:spacing w:after="0" w:line="322" w:lineRule="exact"/>
        <w:ind w:left="440"/>
        <w:jc w:val="left"/>
      </w:pPr>
      <w:r>
        <w:t>Инструкция предназначена для организации безопасной и быстрой эвакуации людей из здания в случае пожара.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02"/>
        </w:tabs>
        <w:spacing w:after="333" w:line="322" w:lineRule="exact"/>
        <w:ind w:left="440"/>
        <w:jc w:val="left"/>
      </w:pPr>
      <w:r>
        <w:t>Практические тренировки по эвакуации людей в случае пожара по данной инструкции проводятся один раз в полугодие.</w:t>
      </w:r>
    </w:p>
    <w:p w:rsidR="00EE7ED2" w:rsidRDefault="002642CC">
      <w:pPr>
        <w:pStyle w:val="10"/>
        <w:framePr w:w="9413" w:h="11333" w:hRule="exact" w:wrap="none" w:vAnchor="page" w:hAnchor="page" w:x="1618" w:y="2632"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304" w:line="280" w:lineRule="exact"/>
        <w:jc w:val="both"/>
      </w:pPr>
      <w:bookmarkStart w:id="3" w:name="bookmark2"/>
      <w:r>
        <w:t>Порядок эвакуации при пожаре.</w:t>
      </w:r>
      <w:bookmarkEnd w:id="3"/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07"/>
        </w:tabs>
        <w:spacing w:after="0" w:line="322" w:lineRule="exact"/>
        <w:ind w:firstLine="0"/>
        <w:jc w:val="both"/>
      </w:pPr>
      <w:r>
        <w:t>При возникновении пожара немедленно сообщить о нем в пожарную часть по телефону «</w:t>
      </w:r>
      <w:r w:rsidR="00CC2E2E">
        <w:t>1</w:t>
      </w:r>
      <w:r>
        <w:t>01» или мобильному телефону «112».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22"/>
        </w:tabs>
        <w:spacing w:after="0" w:line="322" w:lineRule="exact"/>
        <w:ind w:firstLine="0"/>
        <w:jc w:val="both"/>
      </w:pPr>
      <w:r>
        <w:t>Немедленно оповестить людей о пожаре путем включения АПС и с помощью посыльных.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22"/>
        </w:tabs>
        <w:spacing w:after="0" w:line="322" w:lineRule="exact"/>
        <w:ind w:firstLine="0"/>
        <w:jc w:val="both"/>
      </w:pPr>
      <w:r>
        <w:t>Открыть все эвакуационные выходы из здания.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322" w:lineRule="exact"/>
        <w:ind w:firstLine="0"/>
        <w:jc w:val="both"/>
      </w:pPr>
      <w:r>
        <w:t>Быстро, но без паники и суеты, эвакуировать детей и персонал из здания согласно плану эвакуации, не допускать встречных и пересекающихся потоков людей.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22"/>
        </w:tabs>
        <w:spacing w:after="0" w:line="322" w:lineRule="exact"/>
        <w:ind w:firstLine="0"/>
        <w:jc w:val="both"/>
      </w:pPr>
      <w:r>
        <w:t>Покидая помещение, отключить все электроприборы, плотно закрыть за собой все двери, окна и форточки во избежание распространения огня и дыма в смежные помещения.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322" w:lineRule="exact"/>
        <w:ind w:firstLine="0"/>
        <w:jc w:val="both"/>
      </w:pPr>
      <w:r>
        <w:t>Проверить отсутствие детей и персонала во всех помещениях здания и их наличие по спискам в месте сбора.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322" w:lineRule="exact"/>
        <w:ind w:firstLine="0"/>
        <w:jc w:val="both"/>
      </w:pPr>
      <w:r>
        <w:t>Силами добровольной пожарной дружины приступить к тушению пожара и его ликвидации с помощью первичных средств пожаротушения.</w:t>
      </w:r>
    </w:p>
    <w:p w:rsidR="00EE7ED2" w:rsidRDefault="002642CC">
      <w:pPr>
        <w:pStyle w:val="20"/>
        <w:framePr w:w="9413" w:h="11333" w:hRule="exact" w:wrap="none" w:vAnchor="page" w:hAnchor="page" w:x="1618" w:y="2632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322" w:lineRule="exact"/>
        <w:ind w:firstLine="0"/>
        <w:jc w:val="both"/>
      </w:pPr>
      <w:r>
        <w:t>Обеспечить безопасность людей, принимающих участие в эвакуации и тушении пожара от возможных, обрушений конструкций, воздействия токсических продуктов горения и повышенной температуры, поражения электрическим током.</w:t>
      </w:r>
    </w:p>
    <w:p w:rsidR="00EE7ED2" w:rsidRDefault="002642CC">
      <w:pPr>
        <w:pStyle w:val="10"/>
        <w:framePr w:w="9413" w:h="987" w:hRule="exact" w:wrap="none" w:vAnchor="page" w:hAnchor="page" w:x="1618" w:y="14262"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332" w:line="280" w:lineRule="exact"/>
        <w:jc w:val="both"/>
      </w:pPr>
      <w:bookmarkStart w:id="4" w:name="bookmark3"/>
      <w:r>
        <w:t>Особенности действий в ночное время.</w:t>
      </w:r>
      <w:bookmarkEnd w:id="4"/>
    </w:p>
    <w:p w:rsidR="00EE7ED2" w:rsidRDefault="002642CC">
      <w:pPr>
        <w:pStyle w:val="20"/>
        <w:framePr w:w="9413" w:h="987" w:hRule="exact" w:wrap="none" w:vAnchor="page" w:hAnchor="page" w:x="1618" w:y="14262"/>
        <w:numPr>
          <w:ilvl w:val="0"/>
          <w:numId w:val="2"/>
        </w:numPr>
        <w:shd w:val="clear" w:color="auto" w:fill="auto"/>
        <w:tabs>
          <w:tab w:val="left" w:pos="584"/>
        </w:tabs>
        <w:spacing w:after="0" w:line="280" w:lineRule="exact"/>
        <w:ind w:firstLine="0"/>
        <w:jc w:val="both"/>
      </w:pPr>
      <w:r>
        <w:t>Ночной сторож обязан осуществлять ежечасный обход здания.</w:t>
      </w:r>
    </w:p>
    <w:p w:rsidR="00EE7ED2" w:rsidRDefault="00FC68CF">
      <w:pPr>
        <w:rPr>
          <w:sz w:val="2"/>
          <w:szCs w:val="2"/>
        </w:rPr>
        <w:sectPr w:rsidR="00EE7E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87.6pt;margin-top:1.5pt;width:217.2pt;height:91.8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fit-shape-to-text:t">
              <w:txbxContent>
                <w:p w:rsidR="00FC68CF" w:rsidRDefault="00FC68CF" w:rsidP="00FC68CF">
                  <w:pPr>
                    <w:pStyle w:val="30"/>
                    <w:shd w:val="clear" w:color="auto" w:fill="auto"/>
                    <w:spacing w:after="0" w:line="240" w:lineRule="exact"/>
                    <w:ind w:left="-4962" w:right="-1743" w:firstLine="3828"/>
                    <w:rPr>
                      <w:b w:val="0"/>
                    </w:rPr>
                  </w:pPr>
                  <w:r>
                    <w:rPr>
                      <w:b w:val="0"/>
                    </w:rPr>
                    <w:t>«Утверждаю»</w:t>
                  </w:r>
                </w:p>
                <w:p w:rsidR="00FC68CF" w:rsidRDefault="00FC68CF" w:rsidP="00FC68CF">
                  <w:pPr>
                    <w:pStyle w:val="40"/>
                    <w:shd w:val="clear" w:color="auto" w:fill="auto"/>
                    <w:spacing w:before="0" w:line="240" w:lineRule="exact"/>
                    <w:ind w:left="-4962" w:right="-1743" w:firstLine="382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ГБОУ РК</w:t>
                  </w:r>
                </w:p>
                <w:p w:rsidR="00FC68CF" w:rsidRDefault="00FC68CF" w:rsidP="00FC68CF">
                  <w:pPr>
                    <w:pStyle w:val="40"/>
                    <w:shd w:val="clear" w:color="auto" w:fill="auto"/>
                    <w:spacing w:before="0" w:line="240" w:lineRule="exact"/>
                    <w:ind w:left="-4962" w:right="-1743" w:firstLine="382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«Школа-интернат  №21»</w:t>
                  </w:r>
                </w:p>
                <w:p w:rsidR="00FC68CF" w:rsidRDefault="00FC68CF" w:rsidP="00FC68CF">
                  <w:pPr>
                    <w:pStyle w:val="40"/>
                    <w:shd w:val="clear" w:color="auto" w:fill="auto"/>
                    <w:spacing w:before="0" w:line="240" w:lineRule="exact"/>
                    <w:ind w:left="-4962" w:right="-1743" w:firstLine="382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 И.А. Неровня</w:t>
                  </w:r>
                </w:p>
                <w:p w:rsidR="00FC68CF" w:rsidRDefault="00FC68CF" w:rsidP="00FC68CF">
                  <w:pPr>
                    <w:ind w:right="-1743"/>
                    <w:jc w:val="center"/>
                  </w:pPr>
                </w:p>
              </w:txbxContent>
            </v:textbox>
          </v:shape>
        </w:pict>
      </w:r>
    </w:p>
    <w:p w:rsidR="00EE7ED2" w:rsidRDefault="002642CC">
      <w:pPr>
        <w:pStyle w:val="20"/>
        <w:framePr w:w="9446" w:h="3287" w:hRule="exact" w:wrap="none" w:vAnchor="page" w:hAnchor="page" w:x="1601" w:y="1077"/>
        <w:numPr>
          <w:ilvl w:val="0"/>
          <w:numId w:val="2"/>
        </w:numPr>
        <w:shd w:val="clear" w:color="auto" w:fill="auto"/>
        <w:tabs>
          <w:tab w:val="left" w:pos="539"/>
        </w:tabs>
        <w:spacing w:after="0" w:line="322" w:lineRule="exact"/>
        <w:ind w:firstLine="0"/>
        <w:jc w:val="both"/>
      </w:pPr>
      <w:r>
        <w:lastRenderedPageBreak/>
        <w:t>Ночной сторож обязан постоянно иметь при себе комплект ключей от всех замков на дверях эвакуационных выходов.</w:t>
      </w:r>
    </w:p>
    <w:p w:rsidR="00EE7ED2" w:rsidRDefault="002642CC">
      <w:pPr>
        <w:pStyle w:val="20"/>
        <w:framePr w:w="9446" w:h="3287" w:hRule="exact" w:wrap="none" w:vAnchor="page" w:hAnchor="page" w:x="1601" w:y="1077"/>
        <w:numPr>
          <w:ilvl w:val="0"/>
          <w:numId w:val="2"/>
        </w:numPr>
        <w:shd w:val="clear" w:color="auto" w:fill="auto"/>
        <w:tabs>
          <w:tab w:val="left" w:pos="544"/>
        </w:tabs>
        <w:spacing w:after="0" w:line="322" w:lineRule="exact"/>
        <w:ind w:firstLine="0"/>
        <w:jc w:val="both"/>
      </w:pPr>
      <w:r>
        <w:t>Ночной сторож должен быть обеспечен исправной телефонной связью и ручным электрическим фонарём.</w:t>
      </w:r>
    </w:p>
    <w:p w:rsidR="00EE7ED2" w:rsidRDefault="002642CC">
      <w:pPr>
        <w:pStyle w:val="20"/>
        <w:framePr w:w="9446" w:h="3287" w:hRule="exact" w:wrap="none" w:vAnchor="page" w:hAnchor="page" w:x="1601" w:y="1077"/>
        <w:numPr>
          <w:ilvl w:val="0"/>
          <w:numId w:val="2"/>
        </w:numPr>
        <w:shd w:val="clear" w:color="auto" w:fill="auto"/>
        <w:tabs>
          <w:tab w:val="left" w:pos="548"/>
        </w:tabs>
        <w:spacing w:after="0" w:line="322" w:lineRule="exact"/>
        <w:ind w:firstLine="0"/>
        <w:jc w:val="both"/>
      </w:pPr>
      <w:r>
        <w:t>В ночное время в обязательном порядке должна быть включена световая сигнализация у каждого эвакуационного, аварийного выхода и на путях эвакуации.</w:t>
      </w:r>
    </w:p>
    <w:p w:rsidR="00EE7ED2" w:rsidRDefault="002642CC">
      <w:pPr>
        <w:pStyle w:val="20"/>
        <w:framePr w:w="9446" w:h="3287" w:hRule="exact" w:wrap="none" w:vAnchor="page" w:hAnchor="page" w:x="1601" w:y="1077"/>
        <w:numPr>
          <w:ilvl w:val="0"/>
          <w:numId w:val="2"/>
        </w:numPr>
        <w:shd w:val="clear" w:color="auto" w:fill="auto"/>
        <w:tabs>
          <w:tab w:val="left" w:pos="548"/>
        </w:tabs>
        <w:spacing w:after="0" w:line="322" w:lineRule="exact"/>
        <w:ind w:firstLine="0"/>
        <w:jc w:val="both"/>
      </w:pPr>
      <w:r>
        <w:t>При возникновении пожара в ночное время выполнить пункты</w:t>
      </w:r>
      <w:r w:rsidR="00CC2E2E">
        <w:t xml:space="preserve"> 2.1 - 2.7 настоящей инструкции,</w:t>
      </w:r>
      <w:r>
        <w:t xml:space="preserve"> при этом помнить, что в спальнях оповещается только обслуживающий персонал.</w:t>
      </w:r>
    </w:p>
    <w:p w:rsidR="00A67DD6" w:rsidRDefault="00A67DD6">
      <w:pPr>
        <w:pStyle w:val="20"/>
        <w:framePr w:w="9446" w:h="3287" w:hRule="exact" w:wrap="none" w:vAnchor="page" w:hAnchor="page" w:x="1601" w:y="1077"/>
        <w:numPr>
          <w:ilvl w:val="0"/>
          <w:numId w:val="2"/>
        </w:numPr>
        <w:shd w:val="clear" w:color="auto" w:fill="auto"/>
        <w:tabs>
          <w:tab w:val="left" w:pos="548"/>
        </w:tabs>
        <w:spacing w:after="0" w:line="322" w:lineRule="exact"/>
        <w:ind w:firstLine="0"/>
        <w:jc w:val="both"/>
      </w:pPr>
      <w:r>
        <w:t>С</w:t>
      </w:r>
    </w:p>
    <w:p w:rsidR="00A67DD6" w:rsidRDefault="00A67DD6" w:rsidP="00A67DD6">
      <w:pPr>
        <w:pStyle w:val="20"/>
        <w:framePr w:w="9446" w:h="3287" w:hRule="exact" w:wrap="none" w:vAnchor="page" w:hAnchor="page" w:x="1601" w:y="1077"/>
        <w:shd w:val="clear" w:color="auto" w:fill="auto"/>
        <w:tabs>
          <w:tab w:val="left" w:pos="548"/>
        </w:tabs>
        <w:spacing w:after="0" w:line="322" w:lineRule="exact"/>
        <w:ind w:firstLine="0"/>
        <w:jc w:val="both"/>
      </w:pPr>
      <w:proofErr w:type="spellStart"/>
      <w:r>
        <w:t>Специ</w:t>
      </w:r>
      <w:proofErr w:type="spellEnd"/>
    </w:p>
    <w:p w:rsidR="00EE7ED2" w:rsidRDefault="00EE7ED2">
      <w:pPr>
        <w:rPr>
          <w:sz w:val="2"/>
          <w:szCs w:val="2"/>
        </w:rPr>
      </w:pPr>
    </w:p>
    <w:sectPr w:rsidR="00EE7ED2" w:rsidSect="00EE7ED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16" w:rsidRDefault="00E12816" w:rsidP="00EE7ED2">
      <w:r>
        <w:separator/>
      </w:r>
    </w:p>
  </w:endnote>
  <w:endnote w:type="continuationSeparator" w:id="0">
    <w:p w:rsidR="00E12816" w:rsidRDefault="00E12816" w:rsidP="00EE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16" w:rsidRDefault="00E12816"/>
  </w:footnote>
  <w:footnote w:type="continuationSeparator" w:id="0">
    <w:p w:rsidR="00E12816" w:rsidRDefault="00E128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16C13"/>
    <w:multiLevelType w:val="multilevel"/>
    <w:tmpl w:val="D04695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A06D1E"/>
    <w:multiLevelType w:val="multilevel"/>
    <w:tmpl w:val="26143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E7ED2"/>
    <w:rsid w:val="00232F2B"/>
    <w:rsid w:val="002642CC"/>
    <w:rsid w:val="00A67DD6"/>
    <w:rsid w:val="00B409EF"/>
    <w:rsid w:val="00CC2E2E"/>
    <w:rsid w:val="00E12816"/>
    <w:rsid w:val="00EE7ED2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7E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7ED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E7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EE7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ylfaen16pt">
    <w:name w:val="Подпись к картинке + Sylfaen;16 pt;Курсив"/>
    <w:basedOn w:val="a4"/>
    <w:rsid w:val="00EE7ED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Подпись к картинке"/>
    <w:basedOn w:val="a4"/>
    <w:rsid w:val="00EE7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E7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EE7ED2"/>
    <w:pPr>
      <w:shd w:val="clear" w:color="auto" w:fill="FFFFFF"/>
      <w:spacing w:after="60" w:line="0" w:lineRule="atLeast"/>
      <w:ind w:hanging="4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EE7ED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EE7ED2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C68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CF"/>
    <w:rPr>
      <w:rFonts w:ascii="Tahoma" w:hAnsi="Tahoma" w:cs="Tahoma"/>
      <w:color w:val="000000"/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FC68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8CF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FC68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68CF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7</cp:revision>
  <cp:lastPrinted>2022-11-21T06:32:00Z</cp:lastPrinted>
  <dcterms:created xsi:type="dcterms:W3CDTF">2022-11-20T13:57:00Z</dcterms:created>
  <dcterms:modified xsi:type="dcterms:W3CDTF">2025-09-24T08:35:00Z</dcterms:modified>
</cp:coreProperties>
</file>